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C0B" w:rsidRDefault="00692C0B" w:rsidP="00692C0B">
      <w:pPr>
        <w:pStyle w:val="a3"/>
        <w:spacing w:before="0" w:beforeAutospacing="0" w:after="0" w:afterAutospacing="0" w:line="525" w:lineRule="atLeas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首先咱们要知道</w:t>
      </w:r>
      <w:r>
        <w:rPr>
          <w:rStyle w:val="a4"/>
          <w:rFonts w:hint="eastAsia"/>
          <w:color w:val="000000"/>
          <w:sz w:val="21"/>
          <w:szCs w:val="21"/>
        </w:rPr>
        <w:t>红利贴现模型</w:t>
      </w:r>
      <w:r>
        <w:rPr>
          <w:rFonts w:hint="eastAsia"/>
          <w:color w:val="000000"/>
          <w:sz w:val="21"/>
          <w:szCs w:val="21"/>
        </w:rPr>
        <w:t>分为零增长的红利贴现模型和</w:t>
      </w:r>
      <w:proofErr w:type="gramStart"/>
      <w:r>
        <w:rPr>
          <w:rFonts w:hint="eastAsia"/>
          <w:color w:val="000000"/>
          <w:sz w:val="21"/>
          <w:szCs w:val="21"/>
        </w:rPr>
        <w:t>固定增长</w:t>
      </w:r>
      <w:proofErr w:type="gramEnd"/>
      <w:r>
        <w:rPr>
          <w:rFonts w:hint="eastAsia"/>
          <w:color w:val="000000"/>
          <w:sz w:val="21"/>
          <w:szCs w:val="21"/>
        </w:rPr>
        <w:t>的红利贴现模型。咱们先看零增长的红利贴现模型，零增长是</w:t>
      </w:r>
      <w:proofErr w:type="gramStart"/>
      <w:r>
        <w:rPr>
          <w:rFonts w:hint="eastAsia"/>
          <w:color w:val="000000"/>
          <w:sz w:val="21"/>
          <w:szCs w:val="21"/>
        </w:rPr>
        <w:t>什么什么</w:t>
      </w:r>
      <w:proofErr w:type="gramEnd"/>
      <w:r>
        <w:rPr>
          <w:rFonts w:hint="eastAsia"/>
          <w:color w:val="000000"/>
          <w:sz w:val="21"/>
          <w:szCs w:val="21"/>
        </w:rPr>
        <w:t>意思呢？零增长代表的意思就是未来股息的增长率为零。零增长的红利贴现模型讲的主要是一个公式：＝／k，其中是股票的内在价值，是第1期股息，股息在未来是固定不变，投资者的必要收益率为k。</w:t>
      </w:r>
    </w:p>
    <w:p w:rsidR="00692C0B" w:rsidRDefault="00692C0B" w:rsidP="00692C0B">
      <w:pPr>
        <w:pStyle w:val="a3"/>
        <w:spacing w:before="0" w:beforeAutospacing="0" w:after="0" w:afterAutospacing="0" w:line="525" w:lineRule="atLeast"/>
        <w:rPr>
          <w:rFonts w:hint="eastAsia"/>
          <w:color w:val="000000"/>
          <w:sz w:val="21"/>
          <w:szCs w:val="21"/>
        </w:rPr>
      </w:pPr>
      <w:bookmarkStart w:id="0" w:name="_GoBack"/>
      <w:r>
        <w:rPr>
          <w:rFonts w:hint="eastAsia"/>
          <w:color w:val="000000"/>
          <w:sz w:val="21"/>
          <w:szCs w:val="21"/>
        </w:rPr>
        <w:t xml:space="preserve">　　接下来咱们看一下</w:t>
      </w:r>
      <w:proofErr w:type="gramStart"/>
      <w:r>
        <w:rPr>
          <w:rFonts w:hint="eastAsia"/>
          <w:color w:val="000000"/>
          <w:sz w:val="21"/>
          <w:szCs w:val="21"/>
        </w:rPr>
        <w:t>固定增长</w:t>
      </w:r>
      <w:proofErr w:type="gramEnd"/>
      <w:r>
        <w:rPr>
          <w:rFonts w:hint="eastAsia"/>
          <w:color w:val="000000"/>
          <w:sz w:val="21"/>
          <w:szCs w:val="21"/>
        </w:rPr>
        <w:t>的红利贴现模型，</w:t>
      </w:r>
      <w:proofErr w:type="gramStart"/>
      <w:r>
        <w:rPr>
          <w:rFonts w:hint="eastAsia"/>
          <w:color w:val="000000"/>
          <w:sz w:val="21"/>
          <w:szCs w:val="21"/>
        </w:rPr>
        <w:t>固定增长</w:t>
      </w:r>
      <w:proofErr w:type="gramEnd"/>
      <w:r>
        <w:rPr>
          <w:rFonts w:hint="eastAsia"/>
          <w:color w:val="000000"/>
          <w:sz w:val="21"/>
          <w:szCs w:val="21"/>
        </w:rPr>
        <w:t>的意思就是说股息在很长的一段</w:t>
      </w:r>
      <w:bookmarkEnd w:id="0"/>
      <w:r>
        <w:rPr>
          <w:rFonts w:hint="eastAsia"/>
          <w:color w:val="000000"/>
          <w:sz w:val="21"/>
          <w:szCs w:val="21"/>
        </w:rPr>
        <w:t>时间内以一个固定的比例（g）增长，这个模型讲的主要是一个公式：＝／（k－g），其中是股票的内在价值，是第1期股息，股息在未来以g的速度增长，投资者的必要收益率为k。其中增长率g＝ROE×b，ROE为股权收益率或净资产收益率，b为净利润留存比例＝1－红利发放比例。</w:t>
      </w:r>
    </w:p>
    <w:p w:rsidR="00692C0B" w:rsidRDefault="00692C0B" w:rsidP="00692C0B">
      <w:pPr>
        <w:pStyle w:val="a3"/>
        <w:spacing w:before="0" w:beforeAutospacing="0" w:after="0" w:afterAutospacing="0" w:line="52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接下来咱们通过一道题来练习一下</w:t>
      </w:r>
    </w:p>
    <w:p w:rsidR="00692C0B" w:rsidRDefault="00692C0B" w:rsidP="00692C0B">
      <w:pPr>
        <w:pStyle w:val="a3"/>
        <w:spacing w:before="0" w:beforeAutospacing="0" w:after="0" w:afterAutospacing="0" w:line="52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【单选】小程购买A公司股票，当前股权收益率20%，净利润留存比例20%，当期支付股利1元／股，若小程对该公司股票要求的必要报酬率为12%，且假设股权收益率和净利润留存比例均保持不变，根据红利贴现模型判断，当前股票价格若为20元／股，则该公司股票价值（）。</w:t>
      </w:r>
    </w:p>
    <w:p w:rsidR="00692C0B" w:rsidRDefault="00692C0B" w:rsidP="00692C0B">
      <w:pPr>
        <w:pStyle w:val="a3"/>
        <w:spacing w:before="0" w:beforeAutospacing="0" w:after="0" w:afterAutospacing="0" w:line="52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A．低估</w:t>
      </w:r>
      <w:r>
        <w:rPr>
          <w:rFonts w:hint="eastAsia"/>
          <w:color w:val="000000"/>
          <w:sz w:val="21"/>
          <w:szCs w:val="21"/>
        </w:rPr>
        <w:br/>
        <w:t>    B．定价合理</w:t>
      </w:r>
    </w:p>
    <w:p w:rsidR="00692C0B" w:rsidRDefault="00692C0B" w:rsidP="00692C0B">
      <w:pPr>
        <w:pStyle w:val="a3"/>
        <w:spacing w:before="0" w:beforeAutospacing="0" w:after="0" w:afterAutospacing="0" w:line="52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C．高估</w:t>
      </w:r>
      <w:r>
        <w:rPr>
          <w:rFonts w:hint="eastAsia"/>
          <w:color w:val="000000"/>
          <w:sz w:val="21"/>
          <w:szCs w:val="21"/>
        </w:rPr>
        <w:br/>
        <w:t>    D．无法判断</w:t>
      </w:r>
    </w:p>
    <w:p w:rsidR="00692C0B" w:rsidRDefault="00692C0B" w:rsidP="00692C0B">
      <w:pPr>
        <w:pStyle w:val="a3"/>
        <w:spacing w:before="0" w:beforeAutospacing="0" w:after="0" w:afterAutospacing="0" w:line="52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</w:t>
      </w:r>
      <w:hyperlink r:id="rId5" w:tgtFrame="_blank" w:history="1">
        <w:proofErr w:type="gramStart"/>
        <w:r>
          <w:rPr>
            <w:rStyle w:val="a4"/>
            <w:rFonts w:hint="eastAsia"/>
            <w:color w:val="087EBB"/>
            <w:sz w:val="21"/>
            <w:szCs w:val="21"/>
            <w:bdr w:val="none" w:sz="0" w:space="0" w:color="auto" w:frame="1"/>
          </w:rPr>
          <w:t>金考网</w:t>
        </w:r>
        <w:proofErr w:type="gramEnd"/>
      </w:hyperlink>
      <w:r>
        <w:rPr>
          <w:rFonts w:hint="eastAsia"/>
          <w:color w:val="000000"/>
          <w:sz w:val="21"/>
          <w:szCs w:val="21"/>
        </w:rPr>
        <w:t>答案：C</w:t>
      </w:r>
    </w:p>
    <w:p w:rsidR="00692C0B" w:rsidRDefault="00692C0B" w:rsidP="00692C0B">
      <w:pPr>
        <w:pStyle w:val="a3"/>
        <w:spacing w:before="0" w:beforeAutospacing="0" w:after="0" w:afterAutospacing="0" w:line="52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解析：g＝ROE×b＝20%×20%＝0.04，＝×（1＋g）＝1.04，＝／（k－g）＝1.04／（12%－0.04）＝13元／股＜当前股票价格若20元／股，因此股票被高估。</w:t>
      </w:r>
    </w:p>
    <w:p w:rsidR="00597ACE" w:rsidRPr="00692C0B" w:rsidRDefault="00597ACE"/>
    <w:sectPr w:rsidR="00597ACE" w:rsidRPr="00692C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C0B"/>
    <w:rsid w:val="00597ACE"/>
    <w:rsid w:val="00692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2C0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92C0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2C0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92C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6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jinkaoedu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566</Characters>
  <Application>Microsoft Office Word</Application>
  <DocSecurity>0</DocSecurity>
  <Lines>4</Lines>
  <Paragraphs>1</Paragraphs>
  <ScaleCrop>false</ScaleCrop>
  <Company>Microsoft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2014-07-31T02:29:00Z</dcterms:created>
  <dcterms:modified xsi:type="dcterms:W3CDTF">2014-07-31T02:30:00Z</dcterms:modified>
</cp:coreProperties>
</file>