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DA1" w:rsidRPr="005B5DA1" w:rsidRDefault="005B5DA1" w:rsidP="00684AE1">
      <w:pPr>
        <w:widowControl/>
        <w:shd w:val="clear" w:color="auto" w:fill="FFFFFF"/>
        <w:spacing w:after="270" w:line="360" w:lineRule="auto"/>
        <w:ind w:firstLineChars="200" w:firstLine="643"/>
        <w:outlineLvl w:val="0"/>
        <w:rPr>
          <w:rFonts w:asciiTheme="minorEastAsia" w:hAnsiTheme="minorEastAsia" w:cs="宋体"/>
          <w:b/>
          <w:color w:val="000000"/>
          <w:kern w:val="36"/>
          <w:sz w:val="32"/>
          <w:szCs w:val="24"/>
        </w:rPr>
      </w:pPr>
      <w:r w:rsidRPr="00684AE1">
        <w:rPr>
          <w:rFonts w:asciiTheme="minorEastAsia" w:hAnsiTheme="minorEastAsia" w:cs="宋体" w:hint="eastAsia"/>
          <w:b/>
          <w:color w:val="000000"/>
          <w:kern w:val="36"/>
          <w:sz w:val="32"/>
          <w:szCs w:val="24"/>
        </w:rPr>
        <w:t>系统风险</w:t>
      </w:r>
      <w:bookmarkStart w:id="0" w:name="_GoBack"/>
      <w:bookmarkEnd w:id="0"/>
    </w:p>
    <w:p w:rsidR="0038101F" w:rsidRPr="00684AE1" w:rsidRDefault="0038101F" w:rsidP="00684AE1">
      <w:pPr>
        <w:widowControl/>
        <w:spacing w:line="360" w:lineRule="auto"/>
        <w:ind w:firstLineChars="200"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proofErr w:type="spellStart"/>
      <w:r w:rsidRPr="0038101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afp</w:t>
      </w:r>
      <w:proofErr w:type="spellEnd"/>
      <w:r w:rsidRPr="0038101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考试资格</w:t>
      </w:r>
      <w:r w:rsidRPr="00684AE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中</w:t>
      </w:r>
      <w:r w:rsidRPr="00684AE1">
        <w:rPr>
          <w:rFonts w:ascii="宋体" w:eastAsia="宋体" w:hAnsi="宋体" w:cs="宋体"/>
          <w:color w:val="000000"/>
          <w:kern w:val="0"/>
          <w:sz w:val="24"/>
          <w:szCs w:val="24"/>
        </w:rPr>
        <w:t>，系统风险</w:t>
      </w:r>
      <w:r w:rsidRPr="00684AE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还</w:t>
      </w:r>
      <w:r w:rsidRPr="00684AE1">
        <w:rPr>
          <w:rFonts w:ascii="宋体" w:eastAsia="宋体" w:hAnsi="宋体" w:cs="宋体"/>
          <w:color w:val="000000"/>
          <w:kern w:val="0"/>
          <w:sz w:val="24"/>
          <w:szCs w:val="24"/>
        </w:rPr>
        <w:t>是占了很重要的地位，要想学习好风险管理，这是必需</w:t>
      </w:r>
      <w:r w:rsidRPr="00684AE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要</w:t>
      </w:r>
      <w:r w:rsidRPr="00684AE1">
        <w:rPr>
          <w:rFonts w:ascii="宋体" w:eastAsia="宋体" w:hAnsi="宋体" w:cs="宋体"/>
          <w:color w:val="000000"/>
          <w:kern w:val="0"/>
          <w:sz w:val="24"/>
          <w:szCs w:val="24"/>
        </w:rPr>
        <w:t>学习的知识点，</w:t>
      </w:r>
      <w:r w:rsidRPr="00684AE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今天</w:t>
      </w:r>
      <w:r w:rsidRPr="00684AE1">
        <w:rPr>
          <w:rFonts w:ascii="宋体" w:eastAsia="宋体" w:hAnsi="宋体" w:cs="宋体"/>
          <w:color w:val="000000"/>
          <w:kern w:val="0"/>
          <w:sz w:val="24"/>
          <w:szCs w:val="24"/>
        </w:rPr>
        <w:t>我们一起来学习一下，你准备好了吗？</w:t>
      </w:r>
    </w:p>
    <w:p w:rsidR="0038101F" w:rsidRPr="00684AE1" w:rsidRDefault="0038101F" w:rsidP="00684AE1">
      <w:pPr>
        <w:widowControl/>
        <w:spacing w:line="360" w:lineRule="auto"/>
        <w:ind w:firstLineChars="200" w:firstLine="480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</w:p>
    <w:p w:rsidR="005B5DA1" w:rsidRPr="00684AE1" w:rsidRDefault="005B5DA1" w:rsidP="00684AE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84AE1">
        <w:rPr>
          <w:rFonts w:asciiTheme="minorEastAsia" w:hAnsiTheme="minorEastAsia" w:hint="eastAsia"/>
          <w:sz w:val="24"/>
          <w:szCs w:val="24"/>
        </w:rPr>
        <w:t>系统性风险（Systematic Risk）又称市场风险，也称不可分散风险。是指由于多种因素的影响和变化，导致投资者风险增大，从而给投资者带来损失的可能性。系统性风险的诱因多发生在企业等经济实体外部，企业等经济实体作为市场参与者，能够发挥一定作用，但由于受多种因素的影响，本身又无法完全控制它，其带来的</w:t>
      </w:r>
      <w:proofErr w:type="gramStart"/>
      <w:r w:rsidRPr="00684AE1">
        <w:rPr>
          <w:rFonts w:asciiTheme="minorEastAsia" w:hAnsiTheme="minorEastAsia" w:hint="eastAsia"/>
          <w:sz w:val="24"/>
          <w:szCs w:val="24"/>
        </w:rPr>
        <w:t>波动面</w:t>
      </w:r>
      <w:proofErr w:type="gramEnd"/>
      <w:r w:rsidRPr="00684AE1">
        <w:rPr>
          <w:rFonts w:asciiTheme="minorEastAsia" w:hAnsiTheme="minorEastAsia" w:hint="eastAsia"/>
          <w:sz w:val="24"/>
          <w:szCs w:val="24"/>
        </w:rPr>
        <w:t>一般都比较大，有时也表现出一定的周期性。</w:t>
      </w:r>
    </w:p>
    <w:p w:rsidR="00D82ECA" w:rsidRPr="00684AE1" w:rsidRDefault="00D82ECA" w:rsidP="00684AE1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684AE1">
        <w:rPr>
          <w:rFonts w:asciiTheme="minorEastAsia" w:hAnsiTheme="minorEastAsia" w:hint="eastAsia"/>
          <w:sz w:val="24"/>
          <w:szCs w:val="24"/>
        </w:rPr>
        <w:t>我</w:t>
      </w:r>
      <w:r w:rsidRPr="00684AE1">
        <w:rPr>
          <w:rFonts w:asciiTheme="minorEastAsia" w:hAnsiTheme="minorEastAsia"/>
          <w:sz w:val="24"/>
          <w:szCs w:val="24"/>
        </w:rPr>
        <w:t>们所称的系统风险</w:t>
      </w:r>
      <w:r w:rsidRPr="00684AE1">
        <w:rPr>
          <w:rFonts w:asciiTheme="minorEastAsia" w:hAnsiTheme="minorEastAsia" w:hint="eastAsia"/>
          <w:sz w:val="24"/>
          <w:szCs w:val="24"/>
        </w:rPr>
        <w:t>是</w:t>
      </w:r>
      <w:r w:rsidRPr="00684AE1">
        <w:rPr>
          <w:rFonts w:asciiTheme="minorEastAsia" w:hAnsiTheme="minorEastAsia"/>
          <w:sz w:val="24"/>
          <w:szCs w:val="24"/>
        </w:rPr>
        <w:t>有共性的，我们一</w:t>
      </w:r>
      <w:r w:rsidRPr="00684AE1">
        <w:rPr>
          <w:rFonts w:asciiTheme="minorEastAsia" w:hAnsiTheme="minorEastAsia" w:hint="eastAsia"/>
          <w:sz w:val="24"/>
          <w:szCs w:val="24"/>
        </w:rPr>
        <w:t>起</w:t>
      </w:r>
      <w:r w:rsidRPr="00684AE1">
        <w:rPr>
          <w:rFonts w:asciiTheme="minorEastAsia" w:hAnsiTheme="minorEastAsia"/>
          <w:sz w:val="24"/>
          <w:szCs w:val="24"/>
        </w:rPr>
        <w:t>来了解下：</w:t>
      </w:r>
    </w:p>
    <w:p w:rsidR="005B5DA1" w:rsidRPr="00684AE1" w:rsidRDefault="005B5DA1" w:rsidP="00684AE1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684AE1">
        <w:rPr>
          <w:rFonts w:asciiTheme="minorEastAsia" w:hAnsiTheme="minorEastAsia" w:hint="eastAsia"/>
          <w:sz w:val="24"/>
          <w:szCs w:val="24"/>
        </w:rPr>
        <w:t>1．它是由共同因素引起的。经济方面的如利率、现行汇率、通货膨胀、宏观经济政策与货币政策、能源危机、人口趋势、经济周期循环等。政治方面的如政权更迭、战争冲突等。社会方面的如体制变革、所有制改造等。</w:t>
      </w:r>
    </w:p>
    <w:p w:rsidR="005B5DA1" w:rsidRPr="00684AE1" w:rsidRDefault="005B5DA1" w:rsidP="00684AE1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684AE1">
        <w:rPr>
          <w:rFonts w:asciiTheme="minorEastAsia" w:hAnsiTheme="minorEastAsia" w:hint="eastAsia"/>
          <w:sz w:val="24"/>
          <w:szCs w:val="24"/>
        </w:rPr>
        <w:t>2．它对市场上所有的股票持有者都有影响，只不过有些股票比另一些股票的敏感程度高一些而已。如基础性行业、原材料行业等，其股票的系统风险就可能更高。</w:t>
      </w:r>
    </w:p>
    <w:p w:rsidR="005B5DA1" w:rsidRPr="00684AE1" w:rsidRDefault="005B5DA1" w:rsidP="00684AE1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684AE1">
        <w:rPr>
          <w:rFonts w:asciiTheme="minorEastAsia" w:hAnsiTheme="minorEastAsia" w:hint="eastAsia"/>
          <w:sz w:val="24"/>
          <w:szCs w:val="24"/>
        </w:rPr>
        <w:t>3．它无法通过分散投资来加以消除。由于系统风险是个别企业或行业所不能控制的，是社会、经济政治大系统内的一些因素所造成的，它影响着绝大多数企业的运营，所以股民无论如何选择投资组合都无济于事。</w:t>
      </w:r>
    </w:p>
    <w:p w:rsidR="005B5DA1" w:rsidRPr="00684AE1" w:rsidRDefault="005B5DA1" w:rsidP="00684AE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84AE1">
        <w:rPr>
          <w:rFonts w:asciiTheme="minorEastAsia" w:hAnsiTheme="minorEastAsia" w:hint="eastAsia"/>
          <w:sz w:val="24"/>
          <w:szCs w:val="24"/>
        </w:rPr>
        <w:t>对于一个股市来说，发生系统风险是经常性的。如1993年3月，沪深股市分别从历史的最高点1558点、358点开始下跌，一直跌到1994年7月末的330多点和94点，股票的市值下降了70%以上，这种下跌就是发生了系统风险。</w:t>
      </w:r>
    </w:p>
    <w:p w:rsidR="005B5DA1" w:rsidRPr="00684AE1" w:rsidRDefault="00D82ECA" w:rsidP="00684AE1">
      <w:pPr>
        <w:spacing w:line="360" w:lineRule="auto"/>
        <w:ind w:firstLineChars="200" w:firstLine="480"/>
        <w:rPr>
          <w:rFonts w:asciiTheme="minorEastAsia" w:hAnsiTheme="minorEastAsia"/>
          <w:b/>
          <w:sz w:val="24"/>
          <w:szCs w:val="24"/>
          <w:u w:val="single"/>
        </w:rPr>
      </w:pPr>
      <w:r w:rsidRPr="00684AE1">
        <w:rPr>
          <w:rFonts w:asciiTheme="minorEastAsia" w:hAnsiTheme="minorEastAsia" w:hint="eastAsia"/>
          <w:sz w:val="24"/>
          <w:szCs w:val="24"/>
        </w:rPr>
        <w:t>通过</w:t>
      </w:r>
      <w:r w:rsidRPr="00684AE1">
        <w:rPr>
          <w:rFonts w:asciiTheme="minorEastAsia" w:hAnsiTheme="minorEastAsia"/>
          <w:sz w:val="24"/>
          <w:szCs w:val="24"/>
        </w:rPr>
        <w:t>下面的一个例题，我们来加深</w:t>
      </w:r>
      <w:r w:rsidRPr="00684AE1">
        <w:rPr>
          <w:rFonts w:asciiTheme="minorEastAsia" w:hAnsiTheme="minorEastAsia" w:hint="eastAsia"/>
          <w:sz w:val="24"/>
          <w:szCs w:val="24"/>
        </w:rPr>
        <w:t>印象</w:t>
      </w:r>
      <w:r w:rsidRPr="00684AE1">
        <w:rPr>
          <w:rFonts w:asciiTheme="minorEastAsia" w:hAnsiTheme="minorEastAsia"/>
          <w:sz w:val="24"/>
          <w:szCs w:val="24"/>
        </w:rPr>
        <w:t>：</w:t>
      </w:r>
    </w:p>
    <w:p w:rsidR="005B5DA1" w:rsidRPr="00684AE1" w:rsidRDefault="005B5DA1" w:rsidP="00684AE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84AE1">
        <w:rPr>
          <w:rFonts w:asciiTheme="minorEastAsia" w:hAnsiTheme="minorEastAsia" w:hint="eastAsia"/>
          <w:sz w:val="24"/>
          <w:szCs w:val="24"/>
        </w:rPr>
        <w:t>以</w:t>
      </w:r>
      <w:r w:rsidRPr="00684AE1">
        <w:rPr>
          <w:rFonts w:asciiTheme="minorEastAsia" w:hAnsiTheme="minorEastAsia"/>
          <w:sz w:val="24"/>
          <w:szCs w:val="24"/>
        </w:rPr>
        <w:t>下因素中，哪个</w:t>
      </w:r>
      <w:r w:rsidRPr="00684AE1">
        <w:rPr>
          <w:rFonts w:asciiTheme="minorEastAsia" w:hAnsiTheme="minorEastAsia" w:hint="eastAsia"/>
          <w:sz w:val="24"/>
          <w:szCs w:val="24"/>
        </w:rPr>
        <w:t>不</w:t>
      </w:r>
      <w:r w:rsidRPr="00684AE1">
        <w:rPr>
          <w:rFonts w:asciiTheme="minorEastAsia" w:hAnsiTheme="minorEastAsia"/>
          <w:sz w:val="24"/>
          <w:szCs w:val="24"/>
        </w:rPr>
        <w:t>属于系统风险</w:t>
      </w:r>
      <w:r w:rsidRPr="00684AE1">
        <w:rPr>
          <w:rFonts w:asciiTheme="minorEastAsia" w:hAnsiTheme="minorEastAsia" w:hint="eastAsia"/>
          <w:sz w:val="24"/>
          <w:szCs w:val="24"/>
        </w:rPr>
        <w:t>因素</w:t>
      </w:r>
      <w:r w:rsidRPr="00684AE1">
        <w:rPr>
          <w:rFonts w:asciiTheme="minorEastAsia" w:hAnsiTheme="minorEastAsia"/>
          <w:sz w:val="24"/>
          <w:szCs w:val="24"/>
        </w:rPr>
        <w:t>（）</w:t>
      </w:r>
      <w:r w:rsidRPr="00684AE1">
        <w:rPr>
          <w:rFonts w:asciiTheme="minorEastAsia" w:hAnsiTheme="minorEastAsia" w:hint="eastAsia"/>
          <w:sz w:val="24"/>
          <w:szCs w:val="24"/>
        </w:rPr>
        <w:t>。</w:t>
      </w:r>
    </w:p>
    <w:p w:rsidR="005B5DA1" w:rsidRPr="00684AE1" w:rsidRDefault="005B5DA1" w:rsidP="00684AE1">
      <w:pPr>
        <w:pStyle w:val="a3"/>
        <w:numPr>
          <w:ilvl w:val="0"/>
          <w:numId w:val="1"/>
        </w:num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684AE1">
        <w:rPr>
          <w:rFonts w:asciiTheme="minorEastAsia" w:hAnsiTheme="minorEastAsia" w:hint="eastAsia"/>
          <w:sz w:val="24"/>
          <w:szCs w:val="24"/>
        </w:rPr>
        <w:t>央</w:t>
      </w:r>
      <w:r w:rsidRPr="00684AE1">
        <w:rPr>
          <w:rFonts w:asciiTheme="minorEastAsia" w:hAnsiTheme="minorEastAsia"/>
          <w:sz w:val="24"/>
          <w:szCs w:val="24"/>
        </w:rPr>
        <w:t>行突然调整银行</w:t>
      </w:r>
      <w:r w:rsidRPr="00684AE1">
        <w:rPr>
          <w:rFonts w:asciiTheme="minorEastAsia" w:hAnsiTheme="minorEastAsia" w:hint="eastAsia"/>
          <w:sz w:val="24"/>
          <w:szCs w:val="24"/>
        </w:rPr>
        <w:t>同业</w:t>
      </w:r>
      <w:r w:rsidRPr="00684AE1">
        <w:rPr>
          <w:rFonts w:asciiTheme="minorEastAsia" w:hAnsiTheme="minorEastAsia"/>
          <w:sz w:val="24"/>
          <w:szCs w:val="24"/>
        </w:rPr>
        <w:t>拆借息率</w:t>
      </w:r>
    </w:p>
    <w:p w:rsidR="005B5DA1" w:rsidRPr="00684AE1" w:rsidRDefault="005B5DA1" w:rsidP="00684AE1">
      <w:pPr>
        <w:pStyle w:val="a3"/>
        <w:numPr>
          <w:ilvl w:val="0"/>
          <w:numId w:val="1"/>
        </w:num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684AE1">
        <w:rPr>
          <w:rFonts w:asciiTheme="minorEastAsia" w:hAnsiTheme="minorEastAsia" w:hint="eastAsia"/>
          <w:sz w:val="24"/>
          <w:szCs w:val="24"/>
        </w:rPr>
        <w:t>中</w:t>
      </w:r>
      <w:r w:rsidRPr="00684AE1">
        <w:rPr>
          <w:rFonts w:asciiTheme="minorEastAsia" w:hAnsiTheme="minorEastAsia"/>
          <w:sz w:val="24"/>
          <w:szCs w:val="24"/>
        </w:rPr>
        <w:t>国</w:t>
      </w:r>
      <w:r w:rsidRPr="00684AE1">
        <w:rPr>
          <w:rFonts w:asciiTheme="minorEastAsia" w:hAnsiTheme="minorEastAsia" w:hint="eastAsia"/>
          <w:sz w:val="24"/>
          <w:szCs w:val="24"/>
        </w:rPr>
        <w:t>到2017年，</w:t>
      </w:r>
      <w:r w:rsidRPr="00684AE1">
        <w:rPr>
          <w:rFonts w:asciiTheme="minorEastAsia" w:hAnsiTheme="minorEastAsia"/>
          <w:sz w:val="24"/>
          <w:szCs w:val="24"/>
        </w:rPr>
        <w:t>预计</w:t>
      </w:r>
      <w:r w:rsidRPr="00684AE1">
        <w:rPr>
          <w:rFonts w:asciiTheme="minorEastAsia" w:hAnsiTheme="minorEastAsia" w:hint="eastAsia"/>
          <w:sz w:val="24"/>
          <w:szCs w:val="24"/>
        </w:rPr>
        <w:t>将</w:t>
      </w:r>
      <w:r w:rsidRPr="00684AE1">
        <w:rPr>
          <w:rFonts w:asciiTheme="minorEastAsia" w:hAnsiTheme="minorEastAsia"/>
          <w:sz w:val="24"/>
          <w:szCs w:val="24"/>
        </w:rPr>
        <w:t>有</w:t>
      </w:r>
      <w:r w:rsidRPr="00684AE1">
        <w:rPr>
          <w:rFonts w:asciiTheme="minorEastAsia" w:hAnsiTheme="minorEastAsia" w:hint="eastAsia"/>
          <w:sz w:val="24"/>
          <w:szCs w:val="24"/>
        </w:rPr>
        <w:t>700万</w:t>
      </w:r>
      <w:r w:rsidRPr="00684AE1">
        <w:rPr>
          <w:rFonts w:asciiTheme="minorEastAsia" w:hAnsiTheme="minorEastAsia"/>
          <w:sz w:val="24"/>
          <w:szCs w:val="24"/>
        </w:rPr>
        <w:t>中产阶级</w:t>
      </w:r>
    </w:p>
    <w:p w:rsidR="005B5DA1" w:rsidRPr="00684AE1" w:rsidRDefault="005B5DA1" w:rsidP="00684AE1">
      <w:pPr>
        <w:pStyle w:val="a3"/>
        <w:numPr>
          <w:ilvl w:val="0"/>
          <w:numId w:val="1"/>
        </w:num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proofErr w:type="gramStart"/>
      <w:r w:rsidRPr="00684AE1">
        <w:rPr>
          <w:rFonts w:asciiTheme="minorEastAsia" w:hAnsiTheme="minorEastAsia" w:hint="eastAsia"/>
          <w:sz w:val="24"/>
          <w:szCs w:val="24"/>
        </w:rPr>
        <w:t>标</w:t>
      </w:r>
      <w:r w:rsidRPr="00684AE1">
        <w:rPr>
          <w:rFonts w:asciiTheme="minorEastAsia" w:hAnsiTheme="minorEastAsia"/>
          <w:sz w:val="24"/>
          <w:szCs w:val="24"/>
        </w:rPr>
        <w:t>普</w:t>
      </w:r>
      <w:r w:rsidRPr="00684AE1">
        <w:rPr>
          <w:rFonts w:asciiTheme="minorEastAsia" w:hAnsiTheme="minorEastAsia" w:hint="eastAsia"/>
          <w:sz w:val="24"/>
          <w:szCs w:val="24"/>
        </w:rPr>
        <w:t>发</w:t>
      </w:r>
      <w:proofErr w:type="gramEnd"/>
      <w:r w:rsidRPr="00684AE1">
        <w:rPr>
          <w:rFonts w:asciiTheme="minorEastAsia" w:hAnsiTheme="minorEastAsia" w:hint="eastAsia"/>
          <w:sz w:val="24"/>
          <w:szCs w:val="24"/>
        </w:rPr>
        <w:t>报告称，在</w:t>
      </w:r>
      <w:r w:rsidRPr="00684AE1">
        <w:rPr>
          <w:rFonts w:asciiTheme="minorEastAsia" w:hAnsiTheme="minorEastAsia"/>
          <w:sz w:val="24"/>
          <w:szCs w:val="24"/>
        </w:rPr>
        <w:t>接下来一周人民币将升</w:t>
      </w:r>
      <w:r w:rsidRPr="00684AE1">
        <w:rPr>
          <w:rFonts w:asciiTheme="minorEastAsia" w:hAnsiTheme="minorEastAsia" w:hint="eastAsia"/>
          <w:sz w:val="24"/>
          <w:szCs w:val="24"/>
        </w:rPr>
        <w:t>值15%</w:t>
      </w:r>
    </w:p>
    <w:p w:rsidR="00DA00B3" w:rsidRPr="00684AE1" w:rsidRDefault="005B5DA1" w:rsidP="00684AE1">
      <w:pPr>
        <w:pStyle w:val="a3"/>
        <w:numPr>
          <w:ilvl w:val="0"/>
          <w:numId w:val="1"/>
        </w:numPr>
        <w:spacing w:line="360" w:lineRule="auto"/>
        <w:ind w:firstLine="480"/>
        <w:rPr>
          <w:rFonts w:asciiTheme="minorEastAsia" w:hAnsiTheme="minorEastAsia" w:hint="eastAsia"/>
          <w:sz w:val="24"/>
          <w:szCs w:val="24"/>
        </w:rPr>
      </w:pPr>
      <w:r w:rsidRPr="00684AE1">
        <w:rPr>
          <w:rFonts w:asciiTheme="minorEastAsia" w:hAnsiTheme="minorEastAsia" w:hint="eastAsia"/>
          <w:sz w:val="24"/>
          <w:szCs w:val="24"/>
        </w:rPr>
        <w:t>中</w:t>
      </w:r>
      <w:r w:rsidRPr="00684AE1">
        <w:rPr>
          <w:rFonts w:asciiTheme="minorEastAsia" w:hAnsiTheme="minorEastAsia"/>
          <w:sz w:val="24"/>
          <w:szCs w:val="24"/>
        </w:rPr>
        <w:t>国</w:t>
      </w:r>
      <w:r w:rsidRPr="00684AE1">
        <w:rPr>
          <w:rFonts w:asciiTheme="minorEastAsia" w:hAnsiTheme="minorEastAsia" w:hint="eastAsia"/>
          <w:sz w:val="24"/>
          <w:szCs w:val="24"/>
        </w:rPr>
        <w:t>石油</w:t>
      </w:r>
      <w:r w:rsidR="00DA00B3" w:rsidRPr="00684AE1">
        <w:rPr>
          <w:rFonts w:asciiTheme="minorEastAsia" w:hAnsiTheme="minorEastAsia" w:hint="eastAsia"/>
          <w:sz w:val="24"/>
          <w:szCs w:val="24"/>
        </w:rPr>
        <w:t>天津</w:t>
      </w:r>
      <w:r w:rsidR="00DA00B3" w:rsidRPr="00684AE1">
        <w:rPr>
          <w:rFonts w:asciiTheme="minorEastAsia" w:hAnsiTheme="minorEastAsia"/>
          <w:sz w:val="24"/>
          <w:szCs w:val="24"/>
        </w:rPr>
        <w:t>发生</w:t>
      </w:r>
      <w:r w:rsidR="00DA00B3" w:rsidRPr="00684AE1">
        <w:rPr>
          <w:rFonts w:asciiTheme="minorEastAsia" w:hAnsiTheme="minorEastAsia" w:hint="eastAsia"/>
          <w:sz w:val="24"/>
          <w:szCs w:val="24"/>
        </w:rPr>
        <w:t>火</w:t>
      </w:r>
      <w:r w:rsidR="00DA00B3" w:rsidRPr="00684AE1">
        <w:rPr>
          <w:rFonts w:asciiTheme="minorEastAsia" w:hAnsiTheme="minorEastAsia"/>
          <w:sz w:val="24"/>
          <w:szCs w:val="24"/>
        </w:rPr>
        <w:t>灾</w:t>
      </w:r>
    </w:p>
    <w:p w:rsidR="00DA00B3" w:rsidRPr="00684AE1" w:rsidRDefault="00D82ECA" w:rsidP="00684AE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84AE1">
        <w:rPr>
          <w:rFonts w:asciiTheme="minorEastAsia" w:hAnsiTheme="minorEastAsia" w:hint="eastAsia"/>
          <w:sz w:val="24"/>
          <w:szCs w:val="24"/>
        </w:rPr>
        <w:t>正确</w:t>
      </w:r>
      <w:r w:rsidR="00DA00B3" w:rsidRPr="00684AE1">
        <w:rPr>
          <w:rFonts w:asciiTheme="minorEastAsia" w:hAnsiTheme="minorEastAsia" w:hint="eastAsia"/>
          <w:sz w:val="24"/>
          <w:szCs w:val="24"/>
        </w:rPr>
        <w:t>答案</w:t>
      </w:r>
      <w:r w:rsidRPr="00684AE1">
        <w:rPr>
          <w:rFonts w:asciiTheme="minorEastAsia" w:hAnsiTheme="minorEastAsia" w:hint="eastAsia"/>
          <w:sz w:val="24"/>
          <w:szCs w:val="24"/>
        </w:rPr>
        <w:t>是</w:t>
      </w:r>
      <w:r w:rsidR="00DA00B3" w:rsidRPr="00684AE1">
        <w:rPr>
          <w:rFonts w:asciiTheme="minorEastAsia" w:hAnsiTheme="minorEastAsia" w:hint="eastAsia"/>
          <w:sz w:val="24"/>
          <w:szCs w:val="24"/>
        </w:rPr>
        <w:t>D</w:t>
      </w:r>
      <w:r w:rsidRPr="00684AE1">
        <w:rPr>
          <w:rFonts w:asciiTheme="minorEastAsia" w:hAnsiTheme="minorEastAsia" w:hint="eastAsia"/>
          <w:sz w:val="24"/>
          <w:szCs w:val="24"/>
        </w:rPr>
        <w:t>，因为</w:t>
      </w:r>
      <w:r w:rsidR="00DA00B3" w:rsidRPr="00684AE1">
        <w:rPr>
          <w:rFonts w:asciiTheme="minorEastAsia" w:hAnsiTheme="minorEastAsia" w:hint="eastAsia"/>
          <w:sz w:val="24"/>
          <w:szCs w:val="24"/>
        </w:rPr>
        <w:t>前</w:t>
      </w:r>
      <w:r w:rsidR="00DA00B3" w:rsidRPr="00684AE1">
        <w:rPr>
          <w:rFonts w:asciiTheme="minorEastAsia" w:hAnsiTheme="minorEastAsia"/>
          <w:sz w:val="24"/>
          <w:szCs w:val="24"/>
        </w:rPr>
        <w:t>三个选项</w:t>
      </w:r>
      <w:r w:rsidR="00DA00B3" w:rsidRPr="00684AE1">
        <w:rPr>
          <w:rFonts w:asciiTheme="minorEastAsia" w:hAnsiTheme="minorEastAsia" w:hint="eastAsia"/>
          <w:sz w:val="24"/>
          <w:szCs w:val="24"/>
        </w:rPr>
        <w:t>都</w:t>
      </w:r>
      <w:r w:rsidR="00DA00B3" w:rsidRPr="00684AE1">
        <w:rPr>
          <w:rFonts w:asciiTheme="minorEastAsia" w:hAnsiTheme="minorEastAsia"/>
          <w:sz w:val="24"/>
          <w:szCs w:val="24"/>
        </w:rPr>
        <w:t>是不可控的，有</w:t>
      </w:r>
      <w:r w:rsidR="00DA00B3" w:rsidRPr="00684AE1">
        <w:rPr>
          <w:rFonts w:asciiTheme="minorEastAsia" w:hAnsiTheme="minorEastAsia" w:hint="eastAsia"/>
          <w:sz w:val="24"/>
          <w:szCs w:val="24"/>
        </w:rPr>
        <w:t>市场</w:t>
      </w:r>
      <w:r w:rsidR="00DA00B3" w:rsidRPr="00684AE1">
        <w:rPr>
          <w:rFonts w:asciiTheme="minorEastAsia" w:hAnsiTheme="minorEastAsia"/>
          <w:sz w:val="24"/>
          <w:szCs w:val="24"/>
        </w:rPr>
        <w:t>广泛的影响</w:t>
      </w:r>
      <w:r w:rsidR="00DA00B3" w:rsidRPr="00684AE1">
        <w:rPr>
          <w:rFonts w:asciiTheme="minorEastAsia" w:hAnsiTheme="minorEastAsia" w:hint="eastAsia"/>
          <w:sz w:val="24"/>
          <w:szCs w:val="24"/>
        </w:rPr>
        <w:t>，</w:t>
      </w:r>
      <w:r w:rsidR="00DA00B3" w:rsidRPr="00684AE1">
        <w:rPr>
          <w:rFonts w:asciiTheme="minorEastAsia" w:hAnsiTheme="minorEastAsia"/>
          <w:sz w:val="24"/>
          <w:szCs w:val="24"/>
        </w:rPr>
        <w:t>因</w:t>
      </w:r>
      <w:r w:rsidR="00DA00B3" w:rsidRPr="00684AE1">
        <w:rPr>
          <w:rFonts w:asciiTheme="minorEastAsia" w:hAnsiTheme="minorEastAsia" w:hint="eastAsia"/>
          <w:sz w:val="24"/>
          <w:szCs w:val="24"/>
        </w:rPr>
        <w:t>此</w:t>
      </w:r>
      <w:r w:rsidR="00DA00B3" w:rsidRPr="00684AE1">
        <w:rPr>
          <w:rFonts w:asciiTheme="minorEastAsia" w:hAnsiTheme="minorEastAsia"/>
          <w:sz w:val="24"/>
          <w:szCs w:val="24"/>
        </w:rPr>
        <w:t>都</w:t>
      </w:r>
      <w:r w:rsidR="00DA00B3" w:rsidRPr="00684AE1">
        <w:rPr>
          <w:rFonts w:asciiTheme="minorEastAsia" w:hAnsiTheme="minorEastAsia"/>
          <w:sz w:val="24"/>
          <w:szCs w:val="24"/>
        </w:rPr>
        <w:lastRenderedPageBreak/>
        <w:t>是系统风险因素。</w:t>
      </w:r>
      <w:r w:rsidR="00DA00B3" w:rsidRPr="00684AE1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DA00B3" w:rsidRPr="00684AE1" w:rsidRDefault="00DA00B3" w:rsidP="00684AE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DA00B3" w:rsidRPr="00684AE1" w:rsidRDefault="00DA00B3" w:rsidP="00684AE1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sectPr w:rsidR="00DA00B3" w:rsidRPr="00684A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1278D3"/>
    <w:multiLevelType w:val="hybridMultilevel"/>
    <w:tmpl w:val="1CBCAF12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A1"/>
    <w:rsid w:val="000E4A25"/>
    <w:rsid w:val="0038101F"/>
    <w:rsid w:val="005B5DA1"/>
    <w:rsid w:val="00684AE1"/>
    <w:rsid w:val="00CE2EDD"/>
    <w:rsid w:val="00D82ECA"/>
    <w:rsid w:val="00DA00B3"/>
    <w:rsid w:val="00E6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775C2F-F3BE-4A08-B22D-C002F0FF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B5DA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B5DA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lemmatitleh1">
    <w:name w:val="lemmatitleh1"/>
    <w:basedOn w:val="a0"/>
    <w:rsid w:val="005B5DA1"/>
  </w:style>
  <w:style w:type="paragraph" w:styleId="a3">
    <w:name w:val="List Paragraph"/>
    <w:basedOn w:val="a"/>
    <w:uiPriority w:val="34"/>
    <w:qFormat/>
    <w:rsid w:val="005B5DA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2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8284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7917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662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750458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5658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120</Words>
  <Characters>684</Characters>
  <Application>Microsoft Office Word</Application>
  <DocSecurity>0</DocSecurity>
  <Lines>5</Lines>
  <Paragraphs>1</Paragraphs>
  <ScaleCrop>false</ScaleCrop>
  <Company>Microsoft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6</cp:revision>
  <dcterms:created xsi:type="dcterms:W3CDTF">2014-08-01T01:36:00Z</dcterms:created>
  <dcterms:modified xsi:type="dcterms:W3CDTF">2014-08-01T02:27:00Z</dcterms:modified>
</cp:coreProperties>
</file>