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787" w:rsidRPr="00B54787" w:rsidRDefault="00B54787" w:rsidP="00D80E71">
      <w:pPr>
        <w:widowControl/>
        <w:shd w:val="clear" w:color="auto" w:fill="FFFFFF"/>
        <w:spacing w:after="270" w:line="360" w:lineRule="auto"/>
        <w:outlineLvl w:val="0"/>
        <w:rPr>
          <w:rFonts w:asciiTheme="minorEastAsia" w:hAnsiTheme="minorEastAsia" w:cs="宋体"/>
          <w:b/>
          <w:color w:val="000000"/>
          <w:kern w:val="36"/>
          <w:sz w:val="32"/>
          <w:szCs w:val="24"/>
        </w:rPr>
      </w:pPr>
      <w:r w:rsidRPr="00D80E71">
        <w:rPr>
          <w:rFonts w:asciiTheme="minorEastAsia" w:hAnsiTheme="minorEastAsia" w:cs="宋体" w:hint="eastAsia"/>
          <w:b/>
          <w:color w:val="000000"/>
          <w:kern w:val="36"/>
          <w:sz w:val="32"/>
          <w:szCs w:val="24"/>
        </w:rPr>
        <w:t>认购费</w:t>
      </w:r>
    </w:p>
    <w:p w:rsidR="00D80E71" w:rsidRPr="00BA5E3C" w:rsidRDefault="00D80E71" w:rsidP="00D80E71">
      <w:pPr>
        <w:spacing w:line="360" w:lineRule="auto"/>
        <w:rPr>
          <w:rFonts w:asciiTheme="minorEastAsia" w:hAnsiTheme="minorEastAsia"/>
          <w:b/>
          <w:sz w:val="28"/>
          <w:szCs w:val="24"/>
        </w:rPr>
      </w:pPr>
    </w:p>
    <w:p w:rsidR="00B54787" w:rsidRPr="00D80E71" w:rsidRDefault="00BA5E3C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今天</w:t>
      </w:r>
      <w:r>
        <w:rPr>
          <w:rFonts w:asciiTheme="minorEastAsia" w:hAnsiTheme="minorEastAsia"/>
          <w:sz w:val="24"/>
          <w:szCs w:val="24"/>
        </w:rPr>
        <w:t>我们来学习什么是基金投资中的认购费用。</w:t>
      </w:r>
      <w:r w:rsidR="00B54787" w:rsidRPr="00D80E71">
        <w:rPr>
          <w:rFonts w:asciiTheme="minorEastAsia" w:hAnsiTheme="minorEastAsia" w:hint="eastAsia"/>
          <w:sz w:val="24"/>
          <w:szCs w:val="24"/>
        </w:rPr>
        <w:t>认购费，指投资者在基金发行募集期内购买基金单位时所交纳的手续费。</w:t>
      </w:r>
    </w:p>
    <w:p w:rsidR="00B54787" w:rsidRPr="00D80E71" w:rsidRDefault="00B54787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目前</w:t>
      </w:r>
      <w:r w:rsidR="00BA5E3C">
        <w:rPr>
          <w:rFonts w:asciiTheme="minorEastAsia" w:hAnsiTheme="minorEastAsia" w:hint="eastAsia"/>
          <w:sz w:val="24"/>
          <w:szCs w:val="24"/>
        </w:rPr>
        <w:t>我</w:t>
      </w:r>
      <w:r w:rsidRPr="00D80E71">
        <w:rPr>
          <w:rFonts w:asciiTheme="minorEastAsia" w:hAnsiTheme="minorEastAsia" w:hint="eastAsia"/>
          <w:sz w:val="24"/>
          <w:szCs w:val="24"/>
        </w:rPr>
        <w:t>国通行的认购费计算方法为：</w:t>
      </w:r>
    </w:p>
    <w:p w:rsidR="00B54787" w:rsidRPr="00D80E71" w:rsidRDefault="00B54787" w:rsidP="00D80E7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认购费用=认购金额×认购费率</w:t>
      </w:r>
    </w:p>
    <w:p w:rsidR="00B54787" w:rsidRPr="00D80E71" w:rsidRDefault="00B54787" w:rsidP="00D80E7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净认购金额=认购金额-认购费用</w:t>
      </w:r>
    </w:p>
    <w:p w:rsidR="00E33291" w:rsidRPr="00D80E71" w:rsidRDefault="00B54787" w:rsidP="00D80E71">
      <w:pPr>
        <w:pStyle w:val="a3"/>
        <w:numPr>
          <w:ilvl w:val="0"/>
          <w:numId w:val="1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认购费费率通常在1%左右，并随认购金额的大小有相应的减让</w:t>
      </w:r>
    </w:p>
    <w:p w:rsidR="00B54787" w:rsidRPr="00BA5E3C" w:rsidRDefault="00BA5E3C" w:rsidP="00BA5E3C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有</w:t>
      </w:r>
      <w:r>
        <w:rPr>
          <w:rFonts w:asciiTheme="minorEastAsia" w:hAnsiTheme="minorEastAsia"/>
          <w:sz w:val="24"/>
          <w:szCs w:val="24"/>
        </w:rPr>
        <w:t>一点我们需要注意的是，认购</w:t>
      </w:r>
      <w:r>
        <w:rPr>
          <w:rFonts w:asciiTheme="minorEastAsia" w:hAnsiTheme="minorEastAsia" w:hint="eastAsia"/>
          <w:sz w:val="24"/>
          <w:szCs w:val="24"/>
        </w:rPr>
        <w:t>费用与申购费的区别，</w:t>
      </w:r>
      <w:r>
        <w:rPr>
          <w:rFonts w:asciiTheme="minorEastAsia" w:hAnsiTheme="minorEastAsia"/>
          <w:sz w:val="24"/>
          <w:szCs w:val="24"/>
        </w:rPr>
        <w:t>听</w:t>
      </w:r>
      <w:r>
        <w:rPr>
          <w:rFonts w:asciiTheme="minorEastAsia" w:hAnsiTheme="minorEastAsia" w:hint="eastAsia"/>
          <w:sz w:val="24"/>
          <w:szCs w:val="24"/>
        </w:rPr>
        <w:t>着</w:t>
      </w:r>
      <w:r>
        <w:rPr>
          <w:rFonts w:asciiTheme="minorEastAsia" w:hAnsiTheme="minorEastAsia"/>
          <w:sz w:val="24"/>
          <w:szCs w:val="24"/>
        </w:rPr>
        <w:t>很相近，</w:t>
      </w:r>
      <w:r>
        <w:rPr>
          <w:rFonts w:asciiTheme="minorEastAsia" w:hAnsiTheme="minorEastAsia" w:hint="eastAsia"/>
          <w:sz w:val="24"/>
          <w:szCs w:val="24"/>
        </w:rPr>
        <w:t>但</w:t>
      </w:r>
      <w:r>
        <w:rPr>
          <w:rFonts w:asciiTheme="minorEastAsia" w:hAnsiTheme="minorEastAsia"/>
          <w:sz w:val="24"/>
          <w:szCs w:val="24"/>
        </w:rPr>
        <w:t>是是有本质的区别的。</w:t>
      </w:r>
      <w:r w:rsidR="00B54787" w:rsidRPr="00BA5E3C">
        <w:rPr>
          <w:rFonts w:asciiTheme="minorEastAsia" w:hAnsiTheme="minorEastAsia" w:hint="eastAsia"/>
          <w:sz w:val="24"/>
          <w:szCs w:val="24"/>
        </w:rPr>
        <w:t>认购就是在基金发行的时候购买，和买股票原始股有点相似；申购就是基金出了封闭期之后再购买，和在二级市场上买股票一样。在基金的募集期购买的时候花认购手续费；出了封闭期再购买就需要花申购手续费。和你买基金的时期有关，两种手续费不同时收取。</w:t>
      </w:r>
    </w:p>
    <w:p w:rsidR="00B54787" w:rsidRPr="00D80E71" w:rsidRDefault="00BA5E3C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BA5E3C">
        <w:rPr>
          <w:rFonts w:asciiTheme="minorEastAsia" w:hAnsiTheme="minorEastAsia" w:hint="eastAsia"/>
          <w:sz w:val="24"/>
          <w:szCs w:val="24"/>
        </w:rPr>
        <w:t>是</w:t>
      </w:r>
      <w:r w:rsidRPr="00BA5E3C">
        <w:rPr>
          <w:rFonts w:asciiTheme="minorEastAsia" w:hAnsiTheme="minorEastAsia"/>
          <w:sz w:val="24"/>
          <w:szCs w:val="24"/>
        </w:rPr>
        <w:t>不是很简单</w:t>
      </w:r>
      <w:r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/>
          <w:sz w:val="24"/>
          <w:szCs w:val="24"/>
        </w:rPr>
        <w:t>来试一下吧</w:t>
      </w:r>
      <w:r>
        <w:rPr>
          <w:rFonts w:asciiTheme="minorEastAsia" w:hAnsiTheme="minorEastAsia" w:hint="eastAsia"/>
          <w:sz w:val="24"/>
          <w:szCs w:val="24"/>
        </w:rPr>
        <w:t>：</w:t>
      </w:r>
      <w:r w:rsidR="00190497" w:rsidRPr="00D80E71">
        <w:rPr>
          <w:rFonts w:asciiTheme="minorEastAsia" w:hAnsiTheme="minorEastAsia" w:hint="eastAsia"/>
          <w:sz w:val="24"/>
          <w:szCs w:val="24"/>
        </w:rPr>
        <w:t>在</w:t>
      </w:r>
      <w:r w:rsidR="00190497" w:rsidRPr="00D80E71">
        <w:rPr>
          <w:rFonts w:asciiTheme="minorEastAsia" w:hAnsiTheme="minorEastAsia"/>
          <w:sz w:val="24"/>
          <w:szCs w:val="24"/>
        </w:rPr>
        <w:t>投资动作过程中，从投资资金中扣缴的费</w:t>
      </w:r>
      <w:r w:rsidR="00190497" w:rsidRPr="00D80E71">
        <w:rPr>
          <w:rFonts w:asciiTheme="minorEastAsia" w:hAnsiTheme="minorEastAsia" w:hint="eastAsia"/>
          <w:sz w:val="24"/>
          <w:szCs w:val="24"/>
        </w:rPr>
        <w:t>用</w:t>
      </w:r>
      <w:r w:rsidR="00190497" w:rsidRPr="00D80E71">
        <w:rPr>
          <w:rFonts w:asciiTheme="minorEastAsia" w:hAnsiTheme="minorEastAsia"/>
          <w:sz w:val="24"/>
          <w:szCs w:val="24"/>
        </w:rPr>
        <w:t>没有</w:t>
      </w:r>
      <w:r w:rsidR="00190497" w:rsidRPr="00D80E71">
        <w:rPr>
          <w:rFonts w:asciiTheme="minorEastAsia" w:hAnsiTheme="minorEastAsia" w:hint="eastAsia"/>
          <w:sz w:val="24"/>
          <w:szCs w:val="24"/>
        </w:rPr>
        <w:t>（）</w:t>
      </w:r>
      <w:r w:rsidR="00190497" w:rsidRPr="00D80E71">
        <w:rPr>
          <w:rFonts w:asciiTheme="minorEastAsia" w:hAnsiTheme="minorEastAsia"/>
          <w:sz w:val="24"/>
          <w:szCs w:val="24"/>
        </w:rPr>
        <w:t>：</w:t>
      </w:r>
    </w:p>
    <w:p w:rsidR="00190497" w:rsidRPr="00D80E71" w:rsidRDefault="00190497" w:rsidP="00D80E7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管理</w:t>
      </w:r>
      <w:r w:rsidRPr="00D80E71">
        <w:rPr>
          <w:rFonts w:asciiTheme="minorEastAsia" w:hAnsiTheme="minorEastAsia"/>
          <w:sz w:val="24"/>
          <w:szCs w:val="24"/>
        </w:rPr>
        <w:t>费</w:t>
      </w:r>
    </w:p>
    <w:p w:rsidR="00190497" w:rsidRPr="00D80E71" w:rsidRDefault="00190497" w:rsidP="00D80E7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托管费</w:t>
      </w:r>
    </w:p>
    <w:p w:rsidR="00190497" w:rsidRPr="00D80E71" w:rsidRDefault="00190497" w:rsidP="00D80E7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证券</w:t>
      </w:r>
      <w:r w:rsidRPr="00D80E71">
        <w:rPr>
          <w:rFonts w:asciiTheme="minorEastAsia" w:hAnsiTheme="minorEastAsia"/>
          <w:sz w:val="24"/>
          <w:szCs w:val="24"/>
        </w:rPr>
        <w:t>账户</w:t>
      </w:r>
      <w:r w:rsidRPr="00D80E71">
        <w:rPr>
          <w:rFonts w:asciiTheme="minorEastAsia" w:hAnsiTheme="minorEastAsia" w:hint="eastAsia"/>
          <w:sz w:val="24"/>
          <w:szCs w:val="24"/>
        </w:rPr>
        <w:t>开户</w:t>
      </w:r>
      <w:r w:rsidRPr="00D80E71">
        <w:rPr>
          <w:rFonts w:asciiTheme="minorEastAsia" w:hAnsiTheme="minorEastAsia"/>
          <w:sz w:val="24"/>
          <w:szCs w:val="24"/>
        </w:rPr>
        <w:t>费</w:t>
      </w:r>
    </w:p>
    <w:p w:rsidR="00190497" w:rsidRPr="00D80E71" w:rsidRDefault="00190497" w:rsidP="00D80E71">
      <w:pPr>
        <w:pStyle w:val="a3"/>
        <w:numPr>
          <w:ilvl w:val="0"/>
          <w:numId w:val="2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认购费</w:t>
      </w:r>
    </w:p>
    <w:p w:rsidR="00190497" w:rsidRDefault="00190497" w:rsidP="00D80E7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r w:rsidRPr="00D80E71">
        <w:rPr>
          <w:rFonts w:asciiTheme="minorEastAsia" w:hAnsiTheme="minorEastAsia" w:hint="eastAsia"/>
          <w:sz w:val="24"/>
          <w:szCs w:val="24"/>
        </w:rPr>
        <w:t>答案</w:t>
      </w:r>
      <w:r w:rsidR="00BA5E3C">
        <w:rPr>
          <w:rFonts w:asciiTheme="minorEastAsia" w:hAnsiTheme="minorEastAsia" w:hint="eastAsia"/>
          <w:sz w:val="24"/>
          <w:szCs w:val="24"/>
        </w:rPr>
        <w:t>是</w:t>
      </w:r>
      <w:r w:rsidRPr="00D80E71">
        <w:rPr>
          <w:rFonts w:asciiTheme="minorEastAsia" w:hAnsiTheme="minorEastAsia" w:hint="eastAsia"/>
          <w:sz w:val="24"/>
          <w:szCs w:val="24"/>
        </w:rPr>
        <w:t>D</w:t>
      </w:r>
      <w:r w:rsidR="00BA5E3C">
        <w:rPr>
          <w:rFonts w:asciiTheme="minorEastAsia" w:hAnsiTheme="minorEastAsia" w:hint="eastAsia"/>
          <w:sz w:val="24"/>
          <w:szCs w:val="24"/>
        </w:rPr>
        <w:t>，</w:t>
      </w:r>
      <w:r w:rsidR="00BA5E3C">
        <w:rPr>
          <w:rFonts w:asciiTheme="minorEastAsia" w:hAnsiTheme="minorEastAsia"/>
          <w:sz w:val="24"/>
          <w:szCs w:val="24"/>
        </w:rPr>
        <w:t>是不是很简单</w:t>
      </w:r>
      <w:r w:rsidR="00BA5E3C">
        <w:rPr>
          <w:rFonts w:asciiTheme="minorEastAsia" w:hAnsiTheme="minorEastAsia" w:hint="eastAsia"/>
          <w:sz w:val="24"/>
          <w:szCs w:val="24"/>
        </w:rPr>
        <w:t>~</w:t>
      </w:r>
    </w:p>
    <w:p w:rsidR="00BA5E3C" w:rsidRDefault="00BA5E3C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BA5E3C" w:rsidRPr="00D80E71" w:rsidRDefault="00BA5E3C" w:rsidP="00D80E71">
      <w:pPr>
        <w:spacing w:line="360" w:lineRule="auto"/>
        <w:rPr>
          <w:rFonts w:asciiTheme="minorEastAsia" w:hAnsiTheme="minorEastAsia" w:hint="eastAsia"/>
          <w:sz w:val="24"/>
          <w:szCs w:val="24"/>
        </w:rPr>
      </w:pPr>
      <w:bookmarkStart w:id="0" w:name="_GoBack"/>
      <w:bookmarkEnd w:id="0"/>
    </w:p>
    <w:p w:rsidR="00190497" w:rsidRPr="00D80E71" w:rsidRDefault="00190497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190497" w:rsidRPr="00D80E71" w:rsidRDefault="00190497" w:rsidP="00D80E71">
      <w:pPr>
        <w:spacing w:line="360" w:lineRule="auto"/>
        <w:rPr>
          <w:rFonts w:asciiTheme="minorEastAsia" w:hAnsiTheme="minorEastAsia"/>
          <w:sz w:val="24"/>
          <w:szCs w:val="24"/>
        </w:rPr>
      </w:pPr>
    </w:p>
    <w:sectPr w:rsidR="00190497" w:rsidRPr="00D80E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2133C"/>
    <w:multiLevelType w:val="hybridMultilevel"/>
    <w:tmpl w:val="489874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3E31B64"/>
    <w:multiLevelType w:val="hybridMultilevel"/>
    <w:tmpl w:val="2430A1EA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787"/>
    <w:rsid w:val="00190497"/>
    <w:rsid w:val="00B54787"/>
    <w:rsid w:val="00BA5E3C"/>
    <w:rsid w:val="00D80E71"/>
    <w:rsid w:val="00E33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E4142F-D19A-423D-82A0-57F46EE7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B5478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5478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lemmatitleh1">
    <w:name w:val="lemmatitleh1"/>
    <w:basedOn w:val="a0"/>
    <w:rsid w:val="00B54787"/>
  </w:style>
  <w:style w:type="paragraph" w:styleId="a3">
    <w:name w:val="List Paragraph"/>
    <w:basedOn w:val="a"/>
    <w:uiPriority w:val="34"/>
    <w:qFormat/>
    <w:rsid w:val="00B5478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9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4</cp:revision>
  <dcterms:created xsi:type="dcterms:W3CDTF">2014-08-15T01:22:00Z</dcterms:created>
  <dcterms:modified xsi:type="dcterms:W3CDTF">2014-08-15T07:20:00Z</dcterms:modified>
</cp:coreProperties>
</file>